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0476" w:rsidRDefault="00090476" w:rsidP="00090476"/>
    <w:tbl>
      <w:tblPr>
        <w:tblW w:w="0" w:type="auto"/>
        <w:tblLayout w:type="fixed"/>
        <w:tblCellMar>
          <w:left w:w="70" w:type="dxa"/>
          <w:right w:w="70" w:type="dxa"/>
        </w:tblCellMar>
        <w:tblLook w:val="0000" w:firstRow="0" w:lastRow="0" w:firstColumn="0" w:lastColumn="0" w:noHBand="0" w:noVBand="0"/>
      </w:tblPr>
      <w:tblGrid>
        <w:gridCol w:w="5147"/>
        <w:gridCol w:w="1573"/>
        <w:gridCol w:w="2367"/>
      </w:tblGrid>
      <w:tr w:rsidR="00090476" w:rsidRPr="00D55F6D" w:rsidTr="009F0B85">
        <w:tc>
          <w:tcPr>
            <w:tcW w:w="5147" w:type="dxa"/>
          </w:tcPr>
          <w:p w:rsidR="00090476" w:rsidRPr="00193AD5" w:rsidRDefault="00090476" w:rsidP="009F0B85">
            <w:pPr>
              <w:tabs>
                <w:tab w:val="left" w:pos="5670"/>
              </w:tabs>
              <w:rPr>
                <w:b/>
                <w:u w:val="single"/>
                <w:lang w:val="en-GB"/>
              </w:rPr>
            </w:pPr>
            <w:r w:rsidRPr="00193AD5">
              <w:rPr>
                <w:lang w:val="en-GB"/>
              </w:rPr>
              <w:br w:type="page"/>
            </w:r>
            <w:r w:rsidRPr="00193AD5">
              <w:rPr>
                <w:lang w:val="en-GB"/>
              </w:rPr>
              <w:br w:type="page"/>
            </w:r>
            <w:r w:rsidR="00193AD5" w:rsidRPr="00193AD5">
              <w:rPr>
                <w:b/>
                <w:lang w:val="en-GB"/>
              </w:rPr>
              <w:t>Annex</w:t>
            </w:r>
            <w:r w:rsidR="009D3D1B" w:rsidRPr="00193AD5">
              <w:rPr>
                <w:b/>
                <w:lang w:val="en-GB"/>
              </w:rPr>
              <w:t xml:space="preserve"> </w:t>
            </w:r>
            <w:r w:rsidR="00C21D3C" w:rsidRPr="00193AD5">
              <w:rPr>
                <w:b/>
                <w:lang w:val="en-GB"/>
              </w:rPr>
              <w:t>3</w:t>
            </w:r>
            <w:r w:rsidR="009D3D1B" w:rsidRPr="00193AD5">
              <w:rPr>
                <w:b/>
                <w:lang w:val="en-GB"/>
              </w:rPr>
              <w:t xml:space="preserve"> </w:t>
            </w:r>
            <w:r w:rsidR="00193AD5" w:rsidRPr="00193AD5">
              <w:rPr>
                <w:b/>
                <w:lang w:val="en-GB"/>
              </w:rPr>
              <w:t>to the contract accord.</w:t>
            </w:r>
            <w:r w:rsidR="009D3D1B" w:rsidRPr="00193AD5">
              <w:rPr>
                <w:b/>
                <w:lang w:val="en-GB"/>
              </w:rPr>
              <w:t xml:space="preserve"> </w:t>
            </w:r>
            <w:r w:rsidR="00AD7A83" w:rsidRPr="00193AD5">
              <w:rPr>
                <w:b/>
                <w:lang w:val="en-GB"/>
              </w:rPr>
              <w:t>DE</w:t>
            </w:r>
            <w:r w:rsidR="009D3D1B" w:rsidRPr="00193AD5">
              <w:rPr>
                <w:b/>
                <w:lang w:val="en-GB"/>
              </w:rPr>
              <w:t xml:space="preserve">-UZ </w:t>
            </w:r>
            <w:r w:rsidR="00A041EA" w:rsidRPr="00193AD5">
              <w:rPr>
                <w:b/>
                <w:lang w:val="en-GB"/>
              </w:rPr>
              <w:t>212</w:t>
            </w:r>
          </w:p>
          <w:p w:rsidR="00712289" w:rsidRPr="00193AD5" w:rsidRDefault="00193AD5" w:rsidP="00712289">
            <w:pPr>
              <w:tabs>
                <w:tab w:val="left" w:pos="5670"/>
              </w:tabs>
              <w:spacing w:after="120"/>
              <w:rPr>
                <w:b/>
                <w:lang w:val="en-GB"/>
              </w:rPr>
            </w:pPr>
            <w:r>
              <w:rPr>
                <w:b/>
                <w:lang w:val="en-GB"/>
              </w:rPr>
              <w:t>e</w:t>
            </w:r>
            <w:r w:rsidRPr="00193AD5">
              <w:rPr>
                <w:b/>
                <w:lang w:val="en-GB"/>
              </w:rPr>
              <w:t>nvironmental label f</w:t>
            </w:r>
            <w:r>
              <w:rPr>
                <w:b/>
                <w:lang w:val="en-GB"/>
              </w:rPr>
              <w:t>or</w:t>
            </w:r>
          </w:p>
          <w:p w:rsidR="00090476" w:rsidRPr="00193AD5" w:rsidRDefault="00090476" w:rsidP="00712289">
            <w:pPr>
              <w:tabs>
                <w:tab w:val="left" w:pos="5670"/>
              </w:tabs>
              <w:spacing w:after="240"/>
              <w:rPr>
                <w:lang w:val="en-GB"/>
              </w:rPr>
            </w:pPr>
            <w:r w:rsidRPr="00193AD5">
              <w:rPr>
                <w:b/>
                <w:lang w:val="en-GB"/>
              </w:rPr>
              <w:t>„</w:t>
            </w:r>
            <w:r w:rsidR="00193AD5" w:rsidRPr="00193AD5">
              <w:rPr>
                <w:b/>
                <w:lang w:val="en-GB"/>
              </w:rPr>
              <w:t xml:space="preserve">Stoves for </w:t>
            </w:r>
            <w:proofErr w:type="gramStart"/>
            <w:r w:rsidR="00193AD5" w:rsidRPr="00193AD5">
              <w:rPr>
                <w:b/>
                <w:lang w:val="en-GB"/>
              </w:rPr>
              <w:t>wood</w:t>
            </w:r>
            <w:r w:rsidRPr="00193AD5">
              <w:rPr>
                <w:b/>
                <w:lang w:val="en-GB"/>
              </w:rPr>
              <w:t>“</w:t>
            </w:r>
            <w:proofErr w:type="gramEnd"/>
          </w:p>
          <w:p w:rsidR="00090476" w:rsidRPr="00193AD5" w:rsidRDefault="00090476" w:rsidP="009F0B85">
            <w:pPr>
              <w:snapToGrid w:val="0"/>
              <w:rPr>
                <w:b/>
                <w:u w:val="single"/>
                <w:lang w:val="en-GB"/>
              </w:rPr>
            </w:pPr>
          </w:p>
        </w:tc>
        <w:tc>
          <w:tcPr>
            <w:tcW w:w="1573" w:type="dxa"/>
          </w:tcPr>
          <w:p w:rsidR="00090476" w:rsidRPr="00193AD5" w:rsidRDefault="00090476" w:rsidP="009F0B85">
            <w:pPr>
              <w:tabs>
                <w:tab w:val="left" w:pos="5670"/>
              </w:tabs>
              <w:snapToGrid w:val="0"/>
              <w:rPr>
                <w:b/>
                <w:lang w:val="en-GB"/>
              </w:rPr>
            </w:pPr>
          </w:p>
        </w:tc>
        <w:tc>
          <w:tcPr>
            <w:tcW w:w="2367" w:type="dxa"/>
            <w:tcBorders>
              <w:top w:val="single" w:sz="4" w:space="0" w:color="000000"/>
              <w:left w:val="single" w:sz="4" w:space="0" w:color="000000"/>
              <w:bottom w:val="single" w:sz="4" w:space="0" w:color="000000"/>
              <w:right w:val="single" w:sz="4" w:space="0" w:color="000000"/>
            </w:tcBorders>
            <w:vAlign w:val="center"/>
          </w:tcPr>
          <w:p w:rsidR="00090476" w:rsidRPr="00D55F6D" w:rsidRDefault="00193AD5" w:rsidP="009F0B85">
            <w:pPr>
              <w:tabs>
                <w:tab w:val="left" w:pos="5670"/>
              </w:tabs>
              <w:snapToGrid w:val="0"/>
              <w:jc w:val="center"/>
              <w:rPr>
                <w:b/>
              </w:rPr>
            </w:pPr>
            <w:proofErr w:type="spellStart"/>
            <w:r>
              <w:rPr>
                <w:b/>
              </w:rPr>
              <w:t>Please</w:t>
            </w:r>
            <w:proofErr w:type="spellEnd"/>
            <w:r>
              <w:rPr>
                <w:b/>
              </w:rPr>
              <w:t xml:space="preserve"> </w:t>
            </w:r>
            <w:proofErr w:type="spellStart"/>
            <w:r>
              <w:rPr>
                <w:b/>
              </w:rPr>
              <w:t>use</w:t>
            </w:r>
            <w:proofErr w:type="spellEnd"/>
            <w:r>
              <w:rPr>
                <w:b/>
              </w:rPr>
              <w:t xml:space="preserve"> </w:t>
            </w:r>
            <w:proofErr w:type="spellStart"/>
            <w:r>
              <w:rPr>
                <w:b/>
              </w:rPr>
              <w:t>this</w:t>
            </w:r>
            <w:proofErr w:type="spellEnd"/>
            <w:r>
              <w:rPr>
                <w:b/>
              </w:rPr>
              <w:t xml:space="preserve"> </w:t>
            </w:r>
            <w:proofErr w:type="spellStart"/>
            <w:r>
              <w:rPr>
                <w:b/>
              </w:rPr>
              <w:t>template</w:t>
            </w:r>
            <w:proofErr w:type="spellEnd"/>
            <w:r w:rsidR="00090476" w:rsidRPr="00D55F6D">
              <w:rPr>
                <w:b/>
              </w:rPr>
              <w:t>!</w:t>
            </w:r>
          </w:p>
        </w:tc>
      </w:tr>
    </w:tbl>
    <w:p w:rsidR="00090476" w:rsidRPr="00D55F6D" w:rsidRDefault="00090476" w:rsidP="00090476">
      <w:pPr>
        <w:tabs>
          <w:tab w:val="left" w:pos="5670"/>
        </w:tabs>
      </w:pPr>
    </w:p>
    <w:p w:rsidR="00090476" w:rsidRPr="002225D7" w:rsidRDefault="00193AD5" w:rsidP="00090476">
      <w:pPr>
        <w:jc w:val="center"/>
        <w:rPr>
          <w:b/>
          <w:u w:val="single"/>
        </w:rPr>
      </w:pPr>
      <w:r>
        <w:rPr>
          <w:b/>
          <w:u w:val="single"/>
        </w:rPr>
        <w:t xml:space="preserve">Declaration </w:t>
      </w:r>
      <w:proofErr w:type="spellStart"/>
      <w:r>
        <w:rPr>
          <w:b/>
          <w:u w:val="single"/>
        </w:rPr>
        <w:t>by</w:t>
      </w:r>
      <w:proofErr w:type="spellEnd"/>
      <w:r>
        <w:rPr>
          <w:b/>
          <w:u w:val="single"/>
        </w:rPr>
        <w:t xml:space="preserve"> </w:t>
      </w:r>
      <w:proofErr w:type="spellStart"/>
      <w:r>
        <w:rPr>
          <w:b/>
          <w:u w:val="single"/>
        </w:rPr>
        <w:t>the</w:t>
      </w:r>
      <w:proofErr w:type="spellEnd"/>
      <w:r>
        <w:rPr>
          <w:b/>
          <w:u w:val="single"/>
        </w:rPr>
        <w:t xml:space="preserve"> </w:t>
      </w:r>
      <w:proofErr w:type="spellStart"/>
      <w:r>
        <w:rPr>
          <w:b/>
          <w:u w:val="single"/>
        </w:rPr>
        <w:t>applicant</w:t>
      </w:r>
      <w:proofErr w:type="spellEnd"/>
    </w:p>
    <w:p w:rsidR="00090476" w:rsidRDefault="00090476" w:rsidP="00090476"/>
    <w:p w:rsidR="009334DD" w:rsidRDefault="009334DD" w:rsidP="00A041EA"/>
    <w:p w:rsidR="00C00074" w:rsidRDefault="00C00074" w:rsidP="00A041EA"/>
    <w:p w:rsidR="00090476" w:rsidRDefault="00193AD5" w:rsidP="0086481A">
      <w:proofErr w:type="spellStart"/>
      <w:r>
        <w:t>Applicant</w:t>
      </w:r>
      <w:proofErr w:type="spellEnd"/>
      <w:r w:rsidR="0086481A">
        <w:t>:</w:t>
      </w:r>
      <w:r w:rsidR="0086481A">
        <w:tab/>
      </w:r>
      <w:r w:rsidR="0086481A">
        <w:tab/>
      </w:r>
      <w:r w:rsidR="0086481A">
        <w:fldChar w:fldCharType="begin">
          <w:ffData>
            <w:name w:val="Text1"/>
            <w:enabled/>
            <w:calcOnExit w:val="0"/>
            <w:textInput/>
          </w:ffData>
        </w:fldChar>
      </w:r>
      <w:bookmarkStart w:id="0" w:name="Text1"/>
      <w:r w:rsidR="0086481A">
        <w:instrText xml:space="preserve"> FORMTEXT </w:instrText>
      </w:r>
      <w:r w:rsidR="0086481A">
        <w:fldChar w:fldCharType="separate"/>
      </w:r>
      <w:bookmarkStart w:id="1" w:name="_GoBack"/>
      <w:r w:rsidR="0086481A">
        <w:rPr>
          <w:noProof/>
        </w:rPr>
        <w:t> </w:t>
      </w:r>
      <w:r w:rsidR="0086481A">
        <w:rPr>
          <w:noProof/>
        </w:rPr>
        <w:t> </w:t>
      </w:r>
      <w:r w:rsidR="0086481A">
        <w:rPr>
          <w:noProof/>
        </w:rPr>
        <w:t> </w:t>
      </w:r>
      <w:r w:rsidR="0086481A">
        <w:rPr>
          <w:noProof/>
        </w:rPr>
        <w:t> </w:t>
      </w:r>
      <w:r w:rsidR="0086481A">
        <w:rPr>
          <w:noProof/>
        </w:rPr>
        <w:t> </w:t>
      </w:r>
      <w:bookmarkEnd w:id="1"/>
      <w:r w:rsidR="0086481A">
        <w:fldChar w:fldCharType="end"/>
      </w:r>
      <w:bookmarkEnd w:id="0"/>
    </w:p>
    <w:p w:rsidR="0086481A" w:rsidRDefault="0086481A" w:rsidP="0086481A">
      <w:r>
        <w:tab/>
      </w:r>
      <w:r>
        <w:tab/>
      </w:r>
      <w:r>
        <w:tab/>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6481A" w:rsidRDefault="0086481A" w:rsidP="0086481A">
      <w:r>
        <w:tab/>
      </w:r>
      <w:r>
        <w:tab/>
      </w:r>
      <w:r>
        <w:tab/>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86481A" w:rsidRDefault="0086481A" w:rsidP="0086481A"/>
    <w:p w:rsidR="0086481A" w:rsidRDefault="0086481A" w:rsidP="0086481A"/>
    <w:p w:rsidR="00C00074" w:rsidRDefault="00C00074" w:rsidP="0086481A"/>
    <w:p w:rsidR="0086481A" w:rsidRPr="00193AD5" w:rsidRDefault="00193AD5" w:rsidP="0086481A">
      <w:pPr>
        <w:rPr>
          <w:lang w:val="en-GB"/>
        </w:rPr>
      </w:pPr>
      <w:r w:rsidRPr="00193AD5">
        <w:rPr>
          <w:lang w:val="en-GB"/>
        </w:rPr>
        <w:t>We apply for the Blue Angel acc</w:t>
      </w:r>
      <w:r>
        <w:rPr>
          <w:lang w:val="en-GB"/>
        </w:rPr>
        <w:t>ord. to</w:t>
      </w:r>
      <w:r w:rsidR="0086481A" w:rsidRPr="00193AD5">
        <w:rPr>
          <w:lang w:val="en-GB"/>
        </w:rPr>
        <w:t xml:space="preserve"> DE-UZ 212 </w:t>
      </w:r>
      <w:r>
        <w:rPr>
          <w:lang w:val="en-GB"/>
        </w:rPr>
        <w:t>for the combination of</w:t>
      </w:r>
    </w:p>
    <w:p w:rsidR="0086481A" w:rsidRPr="00193AD5" w:rsidRDefault="0086481A" w:rsidP="0086481A">
      <w:pPr>
        <w:rPr>
          <w:lang w:val="en-GB"/>
        </w:rPr>
      </w:pPr>
    </w:p>
    <w:p w:rsidR="0086481A" w:rsidRPr="00193AD5" w:rsidRDefault="00193AD5" w:rsidP="0086481A">
      <w:pPr>
        <w:rPr>
          <w:lang w:val="en-GB"/>
        </w:rPr>
      </w:pPr>
      <w:r w:rsidRPr="00193AD5">
        <w:rPr>
          <w:lang w:val="en-GB"/>
        </w:rPr>
        <w:t>Stove</w:t>
      </w:r>
      <w:r w:rsidR="00071D89" w:rsidRPr="00193AD5">
        <w:rPr>
          <w:lang w:val="en-GB"/>
        </w:rPr>
        <w:t>:</w:t>
      </w:r>
      <w:r w:rsidR="0086481A" w:rsidRPr="00193AD5">
        <w:rPr>
          <w:lang w:val="en-GB"/>
        </w:rPr>
        <w:tab/>
      </w:r>
      <w:r w:rsidR="0086481A" w:rsidRPr="00193AD5">
        <w:rPr>
          <w:lang w:val="en-GB"/>
        </w:rPr>
        <w:tab/>
      </w:r>
      <w:r w:rsidR="0086481A">
        <w:fldChar w:fldCharType="begin">
          <w:ffData>
            <w:name w:val="Text1"/>
            <w:enabled/>
            <w:calcOnExit w:val="0"/>
            <w:textInput/>
          </w:ffData>
        </w:fldChar>
      </w:r>
      <w:r w:rsidR="0086481A" w:rsidRPr="00193AD5">
        <w:rPr>
          <w:lang w:val="en-GB"/>
        </w:rPr>
        <w:instrText xml:space="preserve"> FORMTEXT </w:instrText>
      </w:r>
      <w:r w:rsidR="0086481A">
        <w:fldChar w:fldCharType="separate"/>
      </w:r>
      <w:r w:rsidR="0086481A">
        <w:rPr>
          <w:noProof/>
        </w:rPr>
        <w:t> </w:t>
      </w:r>
      <w:r w:rsidR="0086481A">
        <w:rPr>
          <w:noProof/>
        </w:rPr>
        <w:t> </w:t>
      </w:r>
      <w:r w:rsidR="0086481A">
        <w:rPr>
          <w:noProof/>
        </w:rPr>
        <w:t> </w:t>
      </w:r>
      <w:r w:rsidR="0086481A">
        <w:rPr>
          <w:noProof/>
        </w:rPr>
        <w:t> </w:t>
      </w:r>
      <w:r w:rsidR="0086481A">
        <w:rPr>
          <w:noProof/>
        </w:rPr>
        <w:t> </w:t>
      </w:r>
      <w:r w:rsidR="0086481A">
        <w:fldChar w:fldCharType="end"/>
      </w:r>
      <w:r w:rsidR="0086481A" w:rsidRPr="00193AD5">
        <w:rPr>
          <w:lang w:val="en-GB"/>
        </w:rPr>
        <w:tab/>
      </w:r>
      <w:r w:rsidR="0086481A" w:rsidRPr="00193AD5">
        <w:rPr>
          <w:lang w:val="en-GB"/>
        </w:rPr>
        <w:tab/>
      </w:r>
      <w:r w:rsidR="0086481A" w:rsidRPr="00193AD5">
        <w:rPr>
          <w:lang w:val="en-GB"/>
        </w:rPr>
        <w:tab/>
      </w:r>
      <w:r>
        <w:rPr>
          <w:lang w:val="en-GB"/>
        </w:rPr>
        <w:tab/>
        <w:t>of m</w:t>
      </w:r>
      <w:r w:rsidRPr="00193AD5">
        <w:rPr>
          <w:lang w:val="en-GB"/>
        </w:rPr>
        <w:t>anufacturer</w:t>
      </w:r>
      <w:r w:rsidR="0086481A" w:rsidRPr="00193AD5">
        <w:rPr>
          <w:lang w:val="en-GB"/>
        </w:rPr>
        <w:t>:</w:t>
      </w:r>
      <w:r w:rsidR="0086481A" w:rsidRPr="00193AD5">
        <w:rPr>
          <w:lang w:val="en-GB"/>
        </w:rPr>
        <w:tab/>
      </w:r>
      <w:r w:rsidR="0086481A">
        <w:fldChar w:fldCharType="begin">
          <w:ffData>
            <w:name w:val="Text1"/>
            <w:enabled/>
            <w:calcOnExit w:val="0"/>
            <w:textInput/>
          </w:ffData>
        </w:fldChar>
      </w:r>
      <w:r w:rsidR="0086481A" w:rsidRPr="00193AD5">
        <w:rPr>
          <w:lang w:val="en-GB"/>
        </w:rPr>
        <w:instrText xml:space="preserve"> FORMTEXT </w:instrText>
      </w:r>
      <w:r w:rsidR="0086481A">
        <w:fldChar w:fldCharType="separate"/>
      </w:r>
      <w:r w:rsidR="0086481A">
        <w:rPr>
          <w:noProof/>
        </w:rPr>
        <w:t> </w:t>
      </w:r>
      <w:r w:rsidR="0086481A">
        <w:rPr>
          <w:noProof/>
        </w:rPr>
        <w:t> </w:t>
      </w:r>
      <w:r w:rsidR="0086481A">
        <w:rPr>
          <w:noProof/>
        </w:rPr>
        <w:t> </w:t>
      </w:r>
      <w:r w:rsidR="0086481A">
        <w:rPr>
          <w:noProof/>
        </w:rPr>
        <w:t> </w:t>
      </w:r>
      <w:r w:rsidR="0086481A">
        <w:rPr>
          <w:noProof/>
        </w:rPr>
        <w:t> </w:t>
      </w:r>
      <w:r w:rsidR="0086481A">
        <w:fldChar w:fldCharType="end"/>
      </w:r>
    </w:p>
    <w:p w:rsidR="00071D89" w:rsidRPr="00193AD5" w:rsidRDefault="00071D89" w:rsidP="0086481A">
      <w:pPr>
        <w:rPr>
          <w:lang w:val="en-GB"/>
        </w:rPr>
      </w:pPr>
    </w:p>
    <w:p w:rsidR="008657AB" w:rsidRPr="00193AD5" w:rsidRDefault="00193AD5" w:rsidP="0086481A">
      <w:pPr>
        <w:rPr>
          <w:lang w:val="en-GB"/>
        </w:rPr>
      </w:pPr>
      <w:r w:rsidRPr="00193AD5">
        <w:rPr>
          <w:lang w:val="en-GB"/>
        </w:rPr>
        <w:t>with the</w:t>
      </w:r>
      <w:r w:rsidR="008657AB" w:rsidRPr="00193AD5">
        <w:rPr>
          <w:lang w:val="en-GB"/>
        </w:rPr>
        <w:t xml:space="preserve"> </w:t>
      </w:r>
    </w:p>
    <w:p w:rsidR="008657AB" w:rsidRPr="00193AD5" w:rsidRDefault="008657AB" w:rsidP="0086481A">
      <w:pPr>
        <w:rPr>
          <w:lang w:val="en-GB"/>
        </w:rPr>
      </w:pPr>
    </w:p>
    <w:p w:rsidR="00C5346F" w:rsidRDefault="00193AD5" w:rsidP="0086481A">
      <w:r w:rsidRPr="00193AD5">
        <w:rPr>
          <w:lang w:val="en-GB"/>
        </w:rPr>
        <w:t>Particle separator</w:t>
      </w:r>
      <w:r w:rsidR="008657AB" w:rsidRPr="00193AD5">
        <w:rPr>
          <w:lang w:val="en-GB"/>
        </w:rPr>
        <w:t>:</w:t>
      </w:r>
      <w:r w:rsidR="008657AB" w:rsidRPr="00193AD5">
        <w:rPr>
          <w:lang w:val="en-GB"/>
        </w:rPr>
        <w:tab/>
      </w:r>
      <w:r w:rsidR="008657AB">
        <w:fldChar w:fldCharType="begin">
          <w:ffData>
            <w:name w:val="Text1"/>
            <w:enabled/>
            <w:calcOnExit w:val="0"/>
            <w:textInput/>
          </w:ffData>
        </w:fldChar>
      </w:r>
      <w:r w:rsidR="008657AB" w:rsidRPr="00193AD5">
        <w:rPr>
          <w:lang w:val="en-GB"/>
        </w:rPr>
        <w:instrText xml:space="preserve"> FORMTEXT </w:instrText>
      </w:r>
      <w:r w:rsidR="008657AB">
        <w:fldChar w:fldCharType="separate"/>
      </w:r>
      <w:r w:rsidR="008657AB">
        <w:rPr>
          <w:noProof/>
        </w:rPr>
        <w:t> </w:t>
      </w:r>
      <w:r w:rsidR="008657AB">
        <w:rPr>
          <w:noProof/>
        </w:rPr>
        <w:t> </w:t>
      </w:r>
      <w:r w:rsidR="008657AB">
        <w:rPr>
          <w:noProof/>
        </w:rPr>
        <w:t> </w:t>
      </w:r>
      <w:r w:rsidR="008657AB">
        <w:rPr>
          <w:noProof/>
        </w:rPr>
        <w:t> </w:t>
      </w:r>
      <w:r w:rsidR="008657AB">
        <w:rPr>
          <w:noProof/>
        </w:rPr>
        <w:t> </w:t>
      </w:r>
      <w:r w:rsidR="008657AB">
        <w:fldChar w:fldCharType="end"/>
      </w:r>
      <w:r w:rsidR="008657AB" w:rsidRPr="00193AD5">
        <w:rPr>
          <w:lang w:val="en-GB"/>
        </w:rPr>
        <w:tab/>
      </w:r>
      <w:r w:rsidR="008657AB" w:rsidRPr="00193AD5">
        <w:rPr>
          <w:lang w:val="en-GB"/>
        </w:rPr>
        <w:tab/>
      </w:r>
      <w:r w:rsidR="008657AB" w:rsidRPr="00193AD5">
        <w:rPr>
          <w:lang w:val="en-GB"/>
        </w:rPr>
        <w:tab/>
      </w:r>
      <w:r>
        <w:rPr>
          <w:lang w:val="en-GB"/>
        </w:rPr>
        <w:t>of manufacturer</w:t>
      </w:r>
      <w:r w:rsidR="008657AB" w:rsidRPr="00193AD5">
        <w:rPr>
          <w:lang w:val="en-GB"/>
        </w:rPr>
        <w:t>:</w:t>
      </w:r>
      <w:r w:rsidR="008657AB" w:rsidRPr="00193AD5">
        <w:rPr>
          <w:lang w:val="en-GB"/>
        </w:rPr>
        <w:tab/>
      </w:r>
      <w:r w:rsidR="008657AB">
        <w:fldChar w:fldCharType="begin">
          <w:ffData>
            <w:name w:val="Text1"/>
            <w:enabled/>
            <w:calcOnExit w:val="0"/>
            <w:textInput/>
          </w:ffData>
        </w:fldChar>
      </w:r>
      <w:r w:rsidR="008657AB" w:rsidRPr="00193AD5">
        <w:rPr>
          <w:lang w:val="en-GB"/>
        </w:rPr>
        <w:instrText xml:space="preserve"> FORMTEXT </w:instrText>
      </w:r>
      <w:r w:rsidR="008657AB">
        <w:fldChar w:fldCharType="separate"/>
      </w:r>
      <w:r w:rsidR="008657AB">
        <w:rPr>
          <w:noProof/>
        </w:rPr>
        <w:t> </w:t>
      </w:r>
      <w:r w:rsidR="008657AB">
        <w:rPr>
          <w:noProof/>
        </w:rPr>
        <w:t> </w:t>
      </w:r>
      <w:r w:rsidR="008657AB">
        <w:rPr>
          <w:noProof/>
        </w:rPr>
        <w:t> </w:t>
      </w:r>
      <w:r w:rsidR="008657AB">
        <w:rPr>
          <w:noProof/>
        </w:rPr>
        <w:t> </w:t>
      </w:r>
      <w:r w:rsidR="008657AB">
        <w:rPr>
          <w:noProof/>
        </w:rPr>
        <w:t> </w:t>
      </w:r>
      <w:r w:rsidR="008657AB">
        <w:fldChar w:fldCharType="end"/>
      </w:r>
    </w:p>
    <w:p w:rsidR="00C5346F" w:rsidRDefault="00C5346F" w:rsidP="0086481A">
      <w:pPr>
        <w:rPr>
          <w:lang w:val="en-GB"/>
        </w:rPr>
      </w:pPr>
    </w:p>
    <w:p w:rsidR="008657AB" w:rsidRPr="00193AD5" w:rsidRDefault="00C5346F" w:rsidP="0086481A">
      <w:pPr>
        <w:rPr>
          <w:lang w:val="en-GB"/>
        </w:rPr>
      </w:pPr>
      <w:proofErr w:type="spellStart"/>
      <w:r>
        <w:rPr>
          <w:lang w:val="en-GB"/>
        </w:rPr>
        <w:t>Chimney.integrated</w:t>
      </w:r>
      <w:proofErr w:type="spellEnd"/>
      <w:r>
        <w:rPr>
          <w:lang w:val="en-GB"/>
        </w:rPr>
        <w:t xml:space="preserve"> separation system </w:t>
      </w:r>
      <w:r>
        <w:fldChar w:fldCharType="begin">
          <w:ffData>
            <w:name w:val="Text1"/>
            <w:enabled/>
            <w:calcOnExit w:val="0"/>
            <w:textInput/>
          </w:ffData>
        </w:fldChar>
      </w:r>
      <w:r w:rsidRPr="00193AD5">
        <w:rPr>
          <w:lang w:val="en-GB"/>
        </w:rP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5346F">
        <w:rPr>
          <w:lang w:val="en-GB"/>
        </w:rPr>
        <w:tab/>
      </w:r>
      <w:r>
        <w:rPr>
          <w:lang w:val="en-GB"/>
        </w:rPr>
        <w:t>of manufacturer</w:t>
      </w:r>
      <w:r w:rsidRPr="00193AD5">
        <w:rPr>
          <w:lang w:val="en-GB"/>
        </w:rPr>
        <w:t>:</w:t>
      </w:r>
      <w:r w:rsidRPr="00193AD5">
        <w:rPr>
          <w:lang w:val="en-GB"/>
        </w:rPr>
        <w:tab/>
      </w:r>
      <w:r>
        <w:fldChar w:fldCharType="begin">
          <w:ffData>
            <w:name w:val="Text1"/>
            <w:enabled/>
            <w:calcOnExit w:val="0"/>
            <w:textInput/>
          </w:ffData>
        </w:fldChar>
      </w:r>
      <w:r w:rsidRPr="00193AD5">
        <w:rPr>
          <w:lang w:val="en-GB"/>
        </w:rP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8657AB" w:rsidRPr="00193AD5">
        <w:rPr>
          <w:lang w:val="en-GB"/>
        </w:rPr>
        <w:t>.</w:t>
      </w:r>
    </w:p>
    <w:p w:rsidR="008657AB" w:rsidRPr="00193AD5" w:rsidRDefault="008657AB" w:rsidP="0086481A">
      <w:pPr>
        <w:rPr>
          <w:lang w:val="en-GB"/>
        </w:rPr>
      </w:pPr>
    </w:p>
    <w:p w:rsidR="008657AB" w:rsidRPr="00193AD5" w:rsidRDefault="008657AB" w:rsidP="0086481A">
      <w:pPr>
        <w:rPr>
          <w:lang w:val="en-GB"/>
        </w:rPr>
      </w:pPr>
    </w:p>
    <w:p w:rsidR="00C00074" w:rsidRPr="00193AD5" w:rsidRDefault="00C00074" w:rsidP="0086481A">
      <w:pPr>
        <w:rPr>
          <w:lang w:val="en-GB"/>
        </w:rPr>
      </w:pPr>
    </w:p>
    <w:p w:rsidR="003C4854" w:rsidRPr="00193AD5" w:rsidRDefault="003C4854" w:rsidP="0086481A">
      <w:pPr>
        <w:rPr>
          <w:lang w:val="en-GB"/>
        </w:rPr>
      </w:pPr>
    </w:p>
    <w:p w:rsidR="00071D89" w:rsidRPr="00193AD5" w:rsidRDefault="00193AD5" w:rsidP="0086481A">
      <w:pPr>
        <w:rPr>
          <w:lang w:val="en-GB"/>
        </w:rPr>
      </w:pPr>
      <w:r w:rsidRPr="00193AD5">
        <w:rPr>
          <w:lang w:val="en-GB"/>
        </w:rPr>
        <w:t>We</w:t>
      </w:r>
      <w:r>
        <w:rPr>
          <w:lang w:val="en-GB"/>
        </w:rPr>
        <w:t>, herewith, declare, that</w:t>
      </w:r>
    </w:p>
    <w:p w:rsidR="008657AB" w:rsidRPr="00193AD5" w:rsidRDefault="008657AB" w:rsidP="0086481A">
      <w:pPr>
        <w:rPr>
          <w:lang w:val="en-GB"/>
        </w:rPr>
      </w:pPr>
    </w:p>
    <w:p w:rsidR="008657AB" w:rsidRPr="00193AD5" w:rsidRDefault="00833517" w:rsidP="00833517">
      <w:pPr>
        <w:ind w:left="709" w:hanging="709"/>
        <w:rPr>
          <w:lang w:val="en-GB"/>
        </w:rPr>
      </w:pPr>
      <w:r>
        <w:fldChar w:fldCharType="begin">
          <w:ffData>
            <w:name w:val="Kontrollkästchen1"/>
            <w:enabled/>
            <w:calcOnExit w:val="0"/>
            <w:checkBox>
              <w:sizeAuto/>
              <w:default w:val="0"/>
            </w:checkBox>
          </w:ffData>
        </w:fldChar>
      </w:r>
      <w:bookmarkStart w:id="2" w:name="Kontrollkästchen1"/>
      <w:r w:rsidRPr="00193AD5">
        <w:rPr>
          <w:lang w:val="en-GB"/>
        </w:rPr>
        <w:instrText xml:space="preserve"> FORMCHECKBOX </w:instrText>
      </w:r>
      <w:r w:rsidR="00CA5F3B">
        <w:fldChar w:fldCharType="separate"/>
      </w:r>
      <w:r>
        <w:fldChar w:fldCharType="end"/>
      </w:r>
      <w:bookmarkEnd w:id="2"/>
      <w:r w:rsidR="008657AB" w:rsidRPr="00193AD5">
        <w:rPr>
          <w:lang w:val="en-GB"/>
        </w:rPr>
        <w:tab/>
      </w:r>
      <w:r w:rsidR="00193AD5" w:rsidRPr="00193AD5">
        <w:rPr>
          <w:lang w:val="en-GB"/>
        </w:rPr>
        <w:t xml:space="preserve">the above-mentioned, </w:t>
      </w:r>
      <w:r w:rsidR="00193AD5" w:rsidRPr="00193AD5">
        <w:rPr>
          <w:u w:val="single"/>
          <w:lang w:val="en-GB"/>
        </w:rPr>
        <w:t>downstream particle separator</w:t>
      </w:r>
      <w:r w:rsidR="00193AD5" w:rsidRPr="00193AD5">
        <w:rPr>
          <w:lang w:val="en-GB"/>
        </w:rPr>
        <w:t xml:space="preserve"> is sold together with the stove and only the entire system is advertised with the Blue Angel. The Quick User Guide explicitly states that the Blue Angel was only issued for the combination and the combined operation.</w:t>
      </w:r>
    </w:p>
    <w:p w:rsidR="00833517" w:rsidRPr="00193AD5" w:rsidRDefault="00833517" w:rsidP="00833517">
      <w:pPr>
        <w:ind w:left="709" w:hanging="709"/>
        <w:rPr>
          <w:lang w:val="en-GB"/>
        </w:rPr>
      </w:pPr>
    </w:p>
    <w:p w:rsidR="003C4854" w:rsidRPr="00193AD5" w:rsidRDefault="003C4854" w:rsidP="003C4854">
      <w:pPr>
        <w:ind w:left="709" w:hanging="709"/>
        <w:rPr>
          <w:lang w:val="en-GB"/>
        </w:rPr>
      </w:pPr>
      <w:r>
        <w:fldChar w:fldCharType="begin">
          <w:ffData>
            <w:name w:val="Kontrollkästchen1"/>
            <w:enabled/>
            <w:calcOnExit w:val="0"/>
            <w:checkBox>
              <w:sizeAuto/>
              <w:default w:val="0"/>
            </w:checkBox>
          </w:ffData>
        </w:fldChar>
      </w:r>
      <w:r w:rsidRPr="00193AD5">
        <w:rPr>
          <w:lang w:val="en-GB"/>
        </w:rPr>
        <w:instrText xml:space="preserve"> FORMCHECKBOX </w:instrText>
      </w:r>
      <w:r w:rsidR="00CA5F3B">
        <w:fldChar w:fldCharType="separate"/>
      </w:r>
      <w:r>
        <w:fldChar w:fldCharType="end"/>
      </w:r>
      <w:r w:rsidR="00833517" w:rsidRPr="00193AD5">
        <w:rPr>
          <w:lang w:val="en-GB"/>
        </w:rPr>
        <w:tab/>
      </w:r>
      <w:r w:rsidR="00193AD5" w:rsidRPr="00193AD5">
        <w:rPr>
          <w:lang w:val="en-GB"/>
        </w:rPr>
        <w:t xml:space="preserve">When selling and in the installation instructions, it is pointed out that the stove must be installed with the above-mentioned </w:t>
      </w:r>
      <w:r w:rsidR="00193AD5" w:rsidRPr="00193AD5">
        <w:rPr>
          <w:u w:val="single"/>
          <w:lang w:val="en-GB"/>
        </w:rPr>
        <w:t>chimney-integrated separation system</w:t>
      </w:r>
      <w:r w:rsidR="00193AD5" w:rsidRPr="00193AD5">
        <w:rPr>
          <w:lang w:val="en-GB"/>
        </w:rPr>
        <w:t>. The Quick User Guide explicitly states that the Blue Angel was only issued for the combination and the combined operation.</w:t>
      </w:r>
    </w:p>
    <w:p w:rsidR="00833517" w:rsidRPr="00193AD5" w:rsidRDefault="00833517" w:rsidP="00833517">
      <w:pPr>
        <w:ind w:left="709" w:hanging="709"/>
        <w:rPr>
          <w:lang w:val="en-GB"/>
        </w:rPr>
      </w:pPr>
      <w:r w:rsidRPr="00193AD5">
        <w:rPr>
          <w:lang w:val="en-GB"/>
        </w:rPr>
        <w:t xml:space="preserve">  </w:t>
      </w:r>
    </w:p>
    <w:p w:rsidR="00071D89" w:rsidRPr="00193AD5" w:rsidRDefault="00071D89" w:rsidP="0086481A">
      <w:pPr>
        <w:rPr>
          <w:lang w:val="en-GB"/>
        </w:rPr>
      </w:pPr>
    </w:p>
    <w:p w:rsidR="009334DD" w:rsidRPr="00193AD5" w:rsidRDefault="0086481A" w:rsidP="00CA5F3B">
      <w:pPr>
        <w:rPr>
          <w:lang w:val="en-GB"/>
        </w:rPr>
      </w:pPr>
      <w:r w:rsidRPr="00193AD5">
        <w:rPr>
          <w:lang w:val="en-GB"/>
        </w:rPr>
        <w:tab/>
      </w:r>
      <w:r w:rsidRPr="00193AD5">
        <w:rPr>
          <w:lang w:val="en-GB"/>
        </w:rPr>
        <w:tab/>
      </w:r>
      <w:r w:rsidRPr="00193AD5">
        <w:rPr>
          <w:lang w:val="en-GB"/>
        </w:rPr>
        <w:tab/>
      </w:r>
      <w:r w:rsidRPr="00193AD5">
        <w:rPr>
          <w:lang w:val="en-GB"/>
        </w:rPr>
        <w:tab/>
      </w:r>
      <w:r w:rsidRPr="00193AD5">
        <w:rPr>
          <w:lang w:val="en-GB"/>
        </w:rPr>
        <w:tab/>
      </w:r>
      <w:r w:rsidRPr="00193AD5">
        <w:rPr>
          <w:lang w:val="en-GB"/>
        </w:rPr>
        <w:tab/>
      </w:r>
    </w:p>
    <w:p w:rsidR="00090476" w:rsidRPr="00193AD5" w:rsidRDefault="00090476" w:rsidP="00090476">
      <w:pPr>
        <w:ind w:left="5103" w:hanging="5103"/>
        <w:rPr>
          <w:lang w:val="en-GB"/>
        </w:rPr>
      </w:pPr>
    </w:p>
    <w:p w:rsidR="00090476" w:rsidRPr="00CA5F3B" w:rsidRDefault="00CA5F3B" w:rsidP="0071736F">
      <w:pPr>
        <w:tabs>
          <w:tab w:val="left" w:pos="851"/>
          <w:tab w:val="left" w:pos="5670"/>
        </w:tabs>
        <w:ind w:left="1701" w:hanging="1701"/>
        <w:rPr>
          <w:lang w:val="en-GB"/>
        </w:rPr>
      </w:pPr>
      <w:r w:rsidRPr="00CA5F3B">
        <w:rPr>
          <w:lang w:val="en-GB"/>
        </w:rPr>
        <w:t>Place</w:t>
      </w:r>
      <w:r w:rsidR="00B84F3E" w:rsidRPr="00CA5F3B">
        <w:rPr>
          <w:lang w:val="en-GB"/>
        </w:rPr>
        <w:t xml:space="preserve">, </w:t>
      </w:r>
      <w:r w:rsidRPr="00CA5F3B">
        <w:rPr>
          <w:lang w:val="en-GB"/>
        </w:rPr>
        <w:t>date</w:t>
      </w:r>
      <w:r w:rsidR="00B84F3E" w:rsidRPr="00CA5F3B">
        <w:rPr>
          <w:lang w:val="en-GB"/>
        </w:rPr>
        <w:t>:</w:t>
      </w:r>
      <w:r w:rsidR="0071736F" w:rsidRPr="00CA5F3B">
        <w:rPr>
          <w:lang w:val="en-GB"/>
        </w:rPr>
        <w:tab/>
      </w:r>
      <w:r w:rsidR="00B84F3E">
        <w:rPr>
          <w:lang w:eastAsia="de-DE"/>
        </w:rPr>
        <w:fldChar w:fldCharType="begin">
          <w:ffData>
            <w:name w:val=""/>
            <w:enabled/>
            <w:calcOnExit w:val="0"/>
            <w:textInput>
              <w:maxLength w:val="56"/>
            </w:textInput>
          </w:ffData>
        </w:fldChar>
      </w:r>
      <w:r w:rsidR="00B84F3E" w:rsidRPr="00CA5F3B">
        <w:rPr>
          <w:lang w:val="en-GB" w:eastAsia="de-DE"/>
        </w:rPr>
        <w:instrText xml:space="preserve"> FORMTEXT </w:instrText>
      </w:r>
      <w:r w:rsidR="00B84F3E">
        <w:rPr>
          <w:lang w:eastAsia="de-DE"/>
        </w:rPr>
      </w:r>
      <w:r w:rsidR="00B84F3E">
        <w:rPr>
          <w:lang w:eastAsia="de-DE"/>
        </w:rPr>
        <w:fldChar w:fldCharType="separate"/>
      </w:r>
      <w:r w:rsidR="00B84F3E">
        <w:rPr>
          <w:noProof/>
          <w:lang w:eastAsia="de-DE"/>
        </w:rPr>
        <w:t> </w:t>
      </w:r>
      <w:r w:rsidR="00B84F3E">
        <w:rPr>
          <w:noProof/>
          <w:lang w:eastAsia="de-DE"/>
        </w:rPr>
        <w:t> </w:t>
      </w:r>
      <w:r w:rsidR="00B84F3E">
        <w:rPr>
          <w:noProof/>
          <w:lang w:eastAsia="de-DE"/>
        </w:rPr>
        <w:t> </w:t>
      </w:r>
      <w:r w:rsidR="00B84F3E">
        <w:rPr>
          <w:noProof/>
          <w:lang w:eastAsia="de-DE"/>
        </w:rPr>
        <w:t> </w:t>
      </w:r>
      <w:r w:rsidR="00B84F3E">
        <w:rPr>
          <w:noProof/>
          <w:lang w:eastAsia="de-DE"/>
        </w:rPr>
        <w:t> </w:t>
      </w:r>
      <w:r w:rsidR="00B84F3E">
        <w:rPr>
          <w:lang w:eastAsia="de-DE"/>
        </w:rPr>
        <w:fldChar w:fldCharType="end"/>
      </w:r>
      <w:r w:rsidR="00B84F3E" w:rsidRPr="00CA5F3B">
        <w:rPr>
          <w:lang w:val="en-GB"/>
        </w:rPr>
        <w:tab/>
      </w:r>
      <w:r w:rsidRPr="00CA5F3B">
        <w:rPr>
          <w:lang w:val="en-GB"/>
        </w:rPr>
        <w:t>Applicant</w:t>
      </w:r>
      <w:r w:rsidR="00090476" w:rsidRPr="00CA5F3B">
        <w:rPr>
          <w:lang w:val="en-GB"/>
        </w:rPr>
        <w:t>:</w:t>
      </w:r>
    </w:p>
    <w:p w:rsidR="00CA5F3B" w:rsidRDefault="00CA5F3B" w:rsidP="00CA5F3B">
      <w:pPr>
        <w:tabs>
          <w:tab w:val="left" w:pos="851"/>
        </w:tabs>
        <w:ind w:left="5664" w:firstLine="8"/>
        <w:rPr>
          <w:lang w:val="en-GB"/>
        </w:rPr>
      </w:pPr>
    </w:p>
    <w:p w:rsidR="00CA5F3B" w:rsidRDefault="00CA5F3B" w:rsidP="00CA5F3B">
      <w:pPr>
        <w:tabs>
          <w:tab w:val="left" w:pos="851"/>
        </w:tabs>
        <w:ind w:left="5664" w:firstLine="8"/>
        <w:rPr>
          <w:lang w:val="en-GB"/>
        </w:rPr>
      </w:pPr>
    </w:p>
    <w:p w:rsidR="00CA5F3B" w:rsidRDefault="00CA5F3B" w:rsidP="00CA5F3B">
      <w:pPr>
        <w:tabs>
          <w:tab w:val="left" w:pos="851"/>
        </w:tabs>
        <w:ind w:left="5664" w:firstLine="8"/>
        <w:rPr>
          <w:lang w:val="en-GB"/>
        </w:rPr>
      </w:pPr>
    </w:p>
    <w:p w:rsidR="00FC7E93" w:rsidRPr="00CA5F3B" w:rsidRDefault="00090476" w:rsidP="00CA5F3B">
      <w:pPr>
        <w:tabs>
          <w:tab w:val="left" w:pos="851"/>
        </w:tabs>
        <w:ind w:left="5664" w:firstLine="8"/>
        <w:rPr>
          <w:lang w:val="en-GB"/>
        </w:rPr>
      </w:pPr>
      <w:r w:rsidRPr="00CA5F3B">
        <w:rPr>
          <w:lang w:val="en-GB"/>
        </w:rPr>
        <w:t>(</w:t>
      </w:r>
      <w:r w:rsidR="00CA5F3B" w:rsidRPr="00CA5F3B">
        <w:rPr>
          <w:lang w:val="en-GB"/>
        </w:rPr>
        <w:t>Legally binding signature and company stamp</w:t>
      </w:r>
      <w:r w:rsidRPr="00CA5F3B">
        <w:rPr>
          <w:lang w:val="en-GB"/>
        </w:rPr>
        <w:t>)</w:t>
      </w:r>
    </w:p>
    <w:sectPr w:rsidR="00FC7E93" w:rsidRPr="00CA5F3B" w:rsidSect="00CF582E">
      <w:headerReference w:type="default" r:id="rId7"/>
      <w:footerReference w:type="default" r:id="rId8"/>
      <w:headerReference w:type="first" r:id="rId9"/>
      <w:footerReference w:type="first" r:id="rId10"/>
      <w:pgSz w:w="11905" w:h="16837" w:code="9"/>
      <w:pgMar w:top="1531" w:right="1276"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61CD" w:rsidRDefault="00B761CD">
      <w:r>
        <w:separator/>
      </w:r>
    </w:p>
  </w:endnote>
  <w:endnote w:type="continuationSeparator" w:id="0">
    <w:p w:rsidR="00B761CD" w:rsidRDefault="00B76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13E" w:rsidRPr="00CA5F3B" w:rsidRDefault="00CA5F3B" w:rsidP="00527608">
    <w:pPr>
      <w:pStyle w:val="Fuzeile"/>
      <w:tabs>
        <w:tab w:val="clear" w:pos="9072"/>
        <w:tab w:val="center" w:pos="4536"/>
        <w:tab w:val="right" w:pos="9214"/>
      </w:tabs>
      <w:rPr>
        <w:sz w:val="22"/>
        <w:szCs w:val="22"/>
        <w:lang w:val="en-GB"/>
      </w:rPr>
    </w:pPr>
    <w:r w:rsidRPr="00CA5F3B">
      <w:rPr>
        <w:sz w:val="22"/>
        <w:szCs w:val="22"/>
        <w:lang w:val="en-GB"/>
      </w:rPr>
      <w:t>Annex</w:t>
    </w:r>
    <w:r w:rsidR="00BA25BF" w:rsidRPr="00CA5F3B">
      <w:rPr>
        <w:sz w:val="22"/>
        <w:szCs w:val="22"/>
        <w:lang w:val="en-GB"/>
      </w:rPr>
      <w:t xml:space="preserve"> </w:t>
    </w:r>
    <w:r w:rsidRPr="00CA5F3B">
      <w:rPr>
        <w:sz w:val="22"/>
        <w:szCs w:val="22"/>
        <w:lang w:val="en-GB"/>
      </w:rPr>
      <w:t>3 to the co</w:t>
    </w:r>
    <w:r>
      <w:rPr>
        <w:sz w:val="22"/>
        <w:szCs w:val="22"/>
        <w:lang w:val="en-GB"/>
      </w:rPr>
      <w:t>ntract</w:t>
    </w:r>
    <w:r w:rsidR="00090476" w:rsidRPr="00CA5F3B">
      <w:rPr>
        <w:sz w:val="22"/>
        <w:szCs w:val="22"/>
        <w:lang w:val="en-GB"/>
      </w:rPr>
      <w:tab/>
    </w:r>
    <w:r w:rsidR="00656917" w:rsidRPr="00D144B5">
      <w:rPr>
        <w:rStyle w:val="Seitenzahl"/>
        <w:sz w:val="22"/>
        <w:szCs w:val="22"/>
      </w:rPr>
      <w:fldChar w:fldCharType="begin"/>
    </w:r>
    <w:r w:rsidR="00090476" w:rsidRPr="00CA5F3B">
      <w:rPr>
        <w:rStyle w:val="Seitenzahl"/>
        <w:sz w:val="22"/>
        <w:szCs w:val="22"/>
        <w:lang w:val="en-GB"/>
      </w:rPr>
      <w:instrText xml:space="preserve"> PAGE </w:instrText>
    </w:r>
    <w:r w:rsidR="00656917" w:rsidRPr="00D144B5">
      <w:rPr>
        <w:rStyle w:val="Seitenzahl"/>
        <w:sz w:val="22"/>
        <w:szCs w:val="22"/>
      </w:rPr>
      <w:fldChar w:fldCharType="separate"/>
    </w:r>
    <w:r w:rsidR="00C00074" w:rsidRPr="00CA5F3B">
      <w:rPr>
        <w:rStyle w:val="Seitenzahl"/>
        <w:noProof/>
        <w:sz w:val="22"/>
        <w:szCs w:val="22"/>
        <w:lang w:val="en-GB"/>
      </w:rPr>
      <w:t>1</w:t>
    </w:r>
    <w:r w:rsidR="00656917" w:rsidRPr="00D144B5">
      <w:rPr>
        <w:rStyle w:val="Seitenzahl"/>
        <w:sz w:val="22"/>
        <w:szCs w:val="22"/>
      </w:rPr>
      <w:fldChar w:fldCharType="end"/>
    </w:r>
    <w:r w:rsidR="00090476" w:rsidRPr="00CA5F3B">
      <w:rPr>
        <w:rStyle w:val="Seitenzahl"/>
        <w:sz w:val="22"/>
        <w:szCs w:val="22"/>
        <w:lang w:val="en-GB"/>
      </w:rPr>
      <w:t>/</w:t>
    </w:r>
    <w:r w:rsidR="00656917" w:rsidRPr="00D144B5">
      <w:rPr>
        <w:rStyle w:val="Seitenzahl"/>
        <w:sz w:val="22"/>
        <w:szCs w:val="22"/>
      </w:rPr>
      <w:fldChar w:fldCharType="begin"/>
    </w:r>
    <w:r w:rsidR="00090476" w:rsidRPr="00CA5F3B">
      <w:rPr>
        <w:rStyle w:val="Seitenzahl"/>
        <w:sz w:val="22"/>
        <w:szCs w:val="22"/>
        <w:lang w:val="en-GB"/>
      </w:rPr>
      <w:instrText xml:space="preserve"> NUMPAGES </w:instrText>
    </w:r>
    <w:r w:rsidR="00656917" w:rsidRPr="00D144B5">
      <w:rPr>
        <w:rStyle w:val="Seitenzahl"/>
        <w:sz w:val="22"/>
        <w:szCs w:val="22"/>
      </w:rPr>
      <w:fldChar w:fldCharType="separate"/>
    </w:r>
    <w:r w:rsidR="00C00074" w:rsidRPr="00CA5F3B">
      <w:rPr>
        <w:rStyle w:val="Seitenzahl"/>
        <w:noProof/>
        <w:sz w:val="22"/>
        <w:szCs w:val="22"/>
        <w:lang w:val="en-GB"/>
      </w:rPr>
      <w:t>1</w:t>
    </w:r>
    <w:r w:rsidR="00656917" w:rsidRPr="00D144B5">
      <w:rPr>
        <w:rStyle w:val="Seitenzahl"/>
        <w:sz w:val="22"/>
        <w:szCs w:val="22"/>
      </w:rPr>
      <w:fldChar w:fldCharType="end"/>
    </w:r>
    <w:r w:rsidR="00090476" w:rsidRPr="00CA5F3B">
      <w:rPr>
        <w:rStyle w:val="Seitenzahl"/>
        <w:sz w:val="22"/>
        <w:szCs w:val="22"/>
        <w:lang w:val="en-GB"/>
      </w:rPr>
      <w:tab/>
    </w:r>
    <w:r w:rsidR="00AD7A83" w:rsidRPr="00CA5F3B">
      <w:rPr>
        <w:rStyle w:val="Seitenzahl"/>
        <w:sz w:val="22"/>
        <w:szCs w:val="22"/>
        <w:lang w:val="en-GB"/>
      </w:rPr>
      <w:t>DE</w:t>
    </w:r>
    <w:r w:rsidR="00090476" w:rsidRPr="00CA5F3B">
      <w:rPr>
        <w:rStyle w:val="Seitenzahl"/>
        <w:sz w:val="22"/>
        <w:szCs w:val="22"/>
        <w:lang w:val="en-GB"/>
      </w:rPr>
      <w:t xml:space="preserve">-UZ </w:t>
    </w:r>
    <w:r w:rsidR="00BA25BF" w:rsidRPr="00CA5F3B">
      <w:rPr>
        <w:rStyle w:val="Seitenzahl"/>
        <w:sz w:val="22"/>
        <w:szCs w:val="22"/>
        <w:lang w:val="en-GB"/>
      </w:rPr>
      <w:t>212</w:t>
    </w:r>
    <w:r w:rsidR="00090476" w:rsidRPr="00CA5F3B">
      <w:rPr>
        <w:rStyle w:val="Seitenzahl"/>
        <w:sz w:val="22"/>
        <w:szCs w:val="22"/>
        <w:lang w:val="en-GB"/>
      </w:rPr>
      <w:t xml:space="preserve"> </w:t>
    </w:r>
    <w:r>
      <w:rPr>
        <w:rStyle w:val="Seitenzahl"/>
        <w:sz w:val="22"/>
        <w:szCs w:val="22"/>
        <w:lang w:val="en-GB"/>
      </w:rPr>
      <w:t>Edition January</w:t>
    </w:r>
    <w:r w:rsidR="00BA25BF" w:rsidRPr="00CA5F3B">
      <w:rPr>
        <w:rStyle w:val="Seitenzahl"/>
        <w:sz w:val="22"/>
        <w:szCs w:val="22"/>
        <w:lang w:val="en-GB"/>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13E" w:rsidRDefault="00CA5F3B">
    <w:pPr>
      <w:pStyle w:val="Fuzeile"/>
      <w:spacing w:after="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61CD" w:rsidRDefault="00B761CD">
      <w:r>
        <w:separator/>
      </w:r>
    </w:p>
  </w:footnote>
  <w:footnote w:type="continuationSeparator" w:id="0">
    <w:p w:rsidR="00B761CD" w:rsidRDefault="00B761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13E" w:rsidRDefault="00090476" w:rsidP="00CF582E">
    <w:pPr>
      <w:pStyle w:val="Kopfzeile"/>
      <w:jc w:val="right"/>
    </w:pPr>
    <w:r>
      <w:rPr>
        <w:noProof/>
        <w:lang w:eastAsia="de-DE"/>
      </w:rPr>
      <w:drawing>
        <wp:inline distT="0" distB="0" distL="0" distR="0" wp14:anchorId="3E030EB7" wp14:editId="1658507C">
          <wp:extent cx="1011479" cy="7048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11479" cy="704850"/>
                  </a:xfrm>
                  <a:prstGeom prst="rect">
                    <a:avLst/>
                  </a:prstGeom>
                  <a:noFill/>
                  <a:ln>
                    <a:noFill/>
                  </a:ln>
                </pic:spPr>
              </pic:pic>
            </a:graphicData>
          </a:graphic>
        </wp:inline>
      </w:drawing>
    </w:r>
  </w:p>
  <w:p w:rsidR="0082113E" w:rsidRDefault="00CA5F3B" w:rsidP="00CF582E">
    <w:pPr>
      <w:pStyle w:val="Kopfzeil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13E" w:rsidRDefault="00090476">
    <w:pPr>
      <w:pStyle w:val="Kopfzeile"/>
      <w:tabs>
        <w:tab w:val="clear" w:pos="4153"/>
        <w:tab w:val="clear" w:pos="8306"/>
        <w:tab w:val="right" w:pos="9072"/>
      </w:tabs>
      <w:spacing w:before="840" w:after="120"/>
      <w:ind w:right="567"/>
      <w:rPr>
        <w:b/>
        <w:i/>
        <w:sz w:val="20"/>
        <w:szCs w:val="20"/>
      </w:rPr>
    </w:pPr>
    <w:r>
      <w:rPr>
        <w:b/>
        <w:i/>
        <w:sz w:val="20"/>
        <w:szCs w:val="20"/>
      </w:rPr>
      <w:t>Vergabekriterien Espressomaschinen/Kaffeemaschinen mit hohem Druc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40FFF"/>
    <w:multiLevelType w:val="singleLevel"/>
    <w:tmpl w:val="0407000F"/>
    <w:lvl w:ilvl="0">
      <w:start w:val="1"/>
      <w:numFmt w:val="decimal"/>
      <w:lvlText w:val="%1."/>
      <w:lvlJc w:val="left"/>
      <w:pPr>
        <w:ind w:left="720" w:hanging="360"/>
      </w:pPr>
    </w:lvl>
  </w:abstractNum>
  <w:abstractNum w:abstractNumId="1" w15:restartNumberingAfterBreak="0">
    <w:nsid w:val="0C9C6263"/>
    <w:multiLevelType w:val="hybridMultilevel"/>
    <w:tmpl w:val="50EA70E8"/>
    <w:lvl w:ilvl="0" w:tplc="D0783930">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BE4F60"/>
    <w:multiLevelType w:val="hybridMultilevel"/>
    <w:tmpl w:val="B74EB40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1190F9D"/>
    <w:multiLevelType w:val="hybridMultilevel"/>
    <w:tmpl w:val="5D2CD2C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52B674B"/>
    <w:multiLevelType w:val="hybridMultilevel"/>
    <w:tmpl w:val="0F6CE61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Uzy/PVOAf6cl40Nb0hlepWmYiC3VJTQTaAb3qanGIdPeL9iMwDa2ty3Z5YzIAnFf+ToHiqQtkUZJ1xuVWmQyfw==" w:salt="lIJFym2N8kP/fD/rSvEm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476"/>
    <w:rsid w:val="0006577E"/>
    <w:rsid w:val="00071D89"/>
    <w:rsid w:val="00090476"/>
    <w:rsid w:val="00193AD5"/>
    <w:rsid w:val="00216879"/>
    <w:rsid w:val="002225D7"/>
    <w:rsid w:val="00244F58"/>
    <w:rsid w:val="002819AE"/>
    <w:rsid w:val="00305E49"/>
    <w:rsid w:val="003B67AF"/>
    <w:rsid w:val="003C3348"/>
    <w:rsid w:val="003C4854"/>
    <w:rsid w:val="003D5E10"/>
    <w:rsid w:val="003F727F"/>
    <w:rsid w:val="004F3A46"/>
    <w:rsid w:val="00532CF7"/>
    <w:rsid w:val="00586BF0"/>
    <w:rsid w:val="00656917"/>
    <w:rsid w:val="00692317"/>
    <w:rsid w:val="00712289"/>
    <w:rsid w:val="0071736F"/>
    <w:rsid w:val="007421DA"/>
    <w:rsid w:val="0078290C"/>
    <w:rsid w:val="00833517"/>
    <w:rsid w:val="0086481A"/>
    <w:rsid w:val="008657AB"/>
    <w:rsid w:val="00884BFE"/>
    <w:rsid w:val="008C0C82"/>
    <w:rsid w:val="008E75D2"/>
    <w:rsid w:val="009208A7"/>
    <w:rsid w:val="009334DD"/>
    <w:rsid w:val="00954500"/>
    <w:rsid w:val="009D3D1B"/>
    <w:rsid w:val="00A041EA"/>
    <w:rsid w:val="00A16CEF"/>
    <w:rsid w:val="00A260EE"/>
    <w:rsid w:val="00A66468"/>
    <w:rsid w:val="00A82130"/>
    <w:rsid w:val="00A91B41"/>
    <w:rsid w:val="00AB3103"/>
    <w:rsid w:val="00AD7A83"/>
    <w:rsid w:val="00AE1F02"/>
    <w:rsid w:val="00B21E51"/>
    <w:rsid w:val="00B25655"/>
    <w:rsid w:val="00B55C58"/>
    <w:rsid w:val="00B761CD"/>
    <w:rsid w:val="00B84F3E"/>
    <w:rsid w:val="00B918F3"/>
    <w:rsid w:val="00BA0A7F"/>
    <w:rsid w:val="00BA25BF"/>
    <w:rsid w:val="00BB29A5"/>
    <w:rsid w:val="00BE0B96"/>
    <w:rsid w:val="00C00074"/>
    <w:rsid w:val="00C21D3C"/>
    <w:rsid w:val="00C5346F"/>
    <w:rsid w:val="00C674FA"/>
    <w:rsid w:val="00CA5F3B"/>
    <w:rsid w:val="00CA7E05"/>
    <w:rsid w:val="00CD3A50"/>
    <w:rsid w:val="00CD3CA6"/>
    <w:rsid w:val="00CE18EF"/>
    <w:rsid w:val="00D16821"/>
    <w:rsid w:val="00D654EA"/>
    <w:rsid w:val="00D87579"/>
    <w:rsid w:val="00DA4093"/>
    <w:rsid w:val="00DC5410"/>
    <w:rsid w:val="00DE7018"/>
    <w:rsid w:val="00E008A5"/>
    <w:rsid w:val="00E0360A"/>
    <w:rsid w:val="00E056E4"/>
    <w:rsid w:val="00E32C3C"/>
    <w:rsid w:val="00E37B03"/>
    <w:rsid w:val="00E531DD"/>
    <w:rsid w:val="00E60D84"/>
    <w:rsid w:val="00EA7270"/>
    <w:rsid w:val="00EE792B"/>
    <w:rsid w:val="00F57C04"/>
    <w:rsid w:val="00F62635"/>
    <w:rsid w:val="00FA42BF"/>
    <w:rsid w:val="00FC7E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FBFD3"/>
  <w15:docId w15:val="{71447DB3-6755-455F-BC18-1AA888151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90476"/>
    <w:pPr>
      <w:overflowPunct w:val="0"/>
      <w:autoSpaceDE w:val="0"/>
      <w:textAlignment w:val="baseline"/>
    </w:pPr>
    <w:rPr>
      <w:rFonts w:ascii="Arial" w:eastAsia="Times New Roman" w:hAnsi="Arial" w:cs="Arial"/>
      <w:sz w:val="22"/>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rsid w:val="00090476"/>
  </w:style>
  <w:style w:type="paragraph" w:styleId="Fuzeile">
    <w:name w:val="footer"/>
    <w:aliases w:val="Fußzeile Char"/>
    <w:basedOn w:val="Standard"/>
    <w:link w:val="FuzeileZchn"/>
    <w:semiHidden/>
    <w:rsid w:val="00090476"/>
    <w:pPr>
      <w:tabs>
        <w:tab w:val="right" w:pos="9072"/>
      </w:tabs>
    </w:pPr>
    <w:rPr>
      <w:sz w:val="18"/>
      <w:szCs w:val="18"/>
    </w:rPr>
  </w:style>
  <w:style w:type="character" w:customStyle="1" w:styleId="FuzeileZchn">
    <w:name w:val="Fußzeile Zchn"/>
    <w:aliases w:val="Fußzeile Char Zchn"/>
    <w:basedOn w:val="Absatz-Standardschriftart"/>
    <w:link w:val="Fuzeile"/>
    <w:semiHidden/>
    <w:rsid w:val="00090476"/>
    <w:rPr>
      <w:rFonts w:ascii="Arial" w:eastAsia="Times New Roman" w:hAnsi="Arial" w:cs="Arial"/>
      <w:sz w:val="18"/>
      <w:szCs w:val="18"/>
      <w:lang w:eastAsia="ar-SA"/>
    </w:rPr>
  </w:style>
  <w:style w:type="paragraph" w:styleId="Kopfzeile">
    <w:name w:val="header"/>
    <w:basedOn w:val="Standard"/>
    <w:link w:val="KopfzeileZchn"/>
    <w:semiHidden/>
    <w:rsid w:val="00090476"/>
    <w:pPr>
      <w:tabs>
        <w:tab w:val="center" w:pos="4153"/>
        <w:tab w:val="right" w:pos="8306"/>
      </w:tabs>
      <w:spacing w:before="40" w:after="20"/>
    </w:pPr>
    <w:rPr>
      <w:sz w:val="18"/>
      <w:szCs w:val="18"/>
    </w:rPr>
  </w:style>
  <w:style w:type="character" w:customStyle="1" w:styleId="KopfzeileZchn">
    <w:name w:val="Kopfzeile Zchn"/>
    <w:basedOn w:val="Absatz-Standardschriftart"/>
    <w:link w:val="Kopfzeile"/>
    <w:semiHidden/>
    <w:rsid w:val="00090476"/>
    <w:rPr>
      <w:rFonts w:ascii="Arial" w:eastAsia="Times New Roman" w:hAnsi="Arial" w:cs="Arial"/>
      <w:sz w:val="18"/>
      <w:szCs w:val="18"/>
      <w:lang w:eastAsia="ar-SA"/>
    </w:rPr>
  </w:style>
  <w:style w:type="paragraph" w:styleId="Sprechblasentext">
    <w:name w:val="Balloon Text"/>
    <w:basedOn w:val="Standard"/>
    <w:link w:val="SprechblasentextZchn"/>
    <w:uiPriority w:val="99"/>
    <w:semiHidden/>
    <w:unhideWhenUsed/>
    <w:rsid w:val="0009047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0476"/>
    <w:rPr>
      <w:rFonts w:ascii="Tahoma" w:eastAsia="Times New Roman" w:hAnsi="Tahoma" w:cs="Tahoma"/>
      <w:sz w:val="16"/>
      <w:szCs w:val="16"/>
      <w:lang w:eastAsia="ar-SA"/>
    </w:rPr>
  </w:style>
  <w:style w:type="paragraph" w:styleId="Listenabsatz">
    <w:name w:val="List Paragraph"/>
    <w:basedOn w:val="Standard"/>
    <w:uiPriority w:val="34"/>
    <w:qFormat/>
    <w:rsid w:val="00692317"/>
    <w:pPr>
      <w:ind w:left="720"/>
      <w:contextualSpacing/>
    </w:pPr>
  </w:style>
  <w:style w:type="table" w:styleId="HelleSchattierung-Akzent5">
    <w:name w:val="Light Shading Accent 5"/>
    <w:basedOn w:val="NormaleTabelle"/>
    <w:uiPriority w:val="60"/>
    <w:rsid w:val="00BE0B96"/>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Ganymed">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1115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Kessel, Petra</dc:creator>
  <cp:lastModifiedBy>de Boor, Susanne</cp:lastModifiedBy>
  <cp:revision>3</cp:revision>
  <cp:lastPrinted>2013-01-07T10:15:00Z</cp:lastPrinted>
  <dcterms:created xsi:type="dcterms:W3CDTF">2020-03-26T16:25:00Z</dcterms:created>
  <dcterms:modified xsi:type="dcterms:W3CDTF">2020-03-26T16:30:00Z</dcterms:modified>
</cp:coreProperties>
</file>